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496" w:rsidRPr="00B93A76" w:rsidRDefault="00EE41AE" w:rsidP="00017AF6">
      <w:pPr>
        <w:spacing w:line="276" w:lineRule="auto"/>
        <w:rPr>
          <w:rFonts w:ascii="Arial" w:hAnsi="Arial"/>
          <w:color w:val="000000" w:themeColor="text1"/>
          <w:sz w:val="22"/>
          <w:szCs w:val="22"/>
        </w:rPr>
      </w:pPr>
      <w:r w:rsidRPr="00B93A76">
        <w:rPr>
          <w:rFonts w:ascii="Arial" w:hAnsi="Arial"/>
          <w:color w:val="000000" w:themeColor="text1"/>
          <w:sz w:val="22"/>
        </w:rPr>
        <w:t>COMMUNIQUÉ DE PRESSE</w:t>
      </w:r>
    </w:p>
    <w:p w:rsidR="00EE41AE" w:rsidRPr="00B93A76" w:rsidRDefault="00262EE6" w:rsidP="00017AF6">
      <w:pPr>
        <w:spacing w:line="276" w:lineRule="auto"/>
        <w:rPr>
          <w:rFonts w:ascii="Arial" w:hAnsi="Arial"/>
          <w:color w:val="000000" w:themeColor="text1"/>
          <w:sz w:val="22"/>
          <w:szCs w:val="22"/>
        </w:rPr>
      </w:pPr>
      <w:r>
        <w:rPr>
          <w:rFonts w:ascii="Arial" w:hAnsi="Arial"/>
          <w:color w:val="000000" w:themeColor="text1"/>
          <w:sz w:val="22"/>
        </w:rPr>
        <w:t>20/10/2016</w:t>
      </w:r>
    </w:p>
    <w:p w:rsidR="00B40BEE" w:rsidRPr="00B93A76" w:rsidRDefault="00B40BEE" w:rsidP="00017AF6">
      <w:pPr>
        <w:spacing w:line="276" w:lineRule="auto"/>
        <w:rPr>
          <w:rFonts w:ascii="Arial" w:hAnsi="Arial"/>
          <w:color w:val="000000" w:themeColor="text1"/>
          <w:sz w:val="22"/>
          <w:szCs w:val="22"/>
        </w:rPr>
      </w:pPr>
    </w:p>
    <w:p w:rsidR="004C3B6E" w:rsidRPr="00B93A76" w:rsidRDefault="004C3B6E" w:rsidP="00017AF6">
      <w:pPr>
        <w:spacing w:line="276" w:lineRule="auto"/>
        <w:rPr>
          <w:rFonts w:ascii="Arial" w:hAnsi="Arial"/>
          <w:b/>
          <w:color w:val="000000" w:themeColor="text1"/>
          <w:sz w:val="28"/>
          <w:szCs w:val="28"/>
        </w:rPr>
      </w:pPr>
      <w:r w:rsidRPr="00B93A76">
        <w:rPr>
          <w:rFonts w:ascii="Arial" w:hAnsi="Arial"/>
          <w:b/>
          <w:color w:val="000000" w:themeColor="text1"/>
          <w:sz w:val="28"/>
        </w:rPr>
        <w:t>Le château de Versailles s’équipe d’une p</w:t>
      </w:r>
      <w:r w:rsidR="003C7CDD" w:rsidRPr="00B93A76">
        <w:rPr>
          <w:rFonts w:ascii="Arial" w:hAnsi="Arial"/>
          <w:b/>
          <w:color w:val="000000" w:themeColor="text1"/>
          <w:sz w:val="28"/>
        </w:rPr>
        <w:t>rotection contre les vibrations</w:t>
      </w:r>
    </w:p>
    <w:p w:rsidR="004C3B6E" w:rsidRPr="00B93A76" w:rsidRDefault="004C3B6E" w:rsidP="00017AF6">
      <w:pPr>
        <w:spacing w:line="276" w:lineRule="auto"/>
        <w:rPr>
          <w:rFonts w:ascii="Arial" w:hAnsi="Arial"/>
          <w:b/>
          <w:color w:val="000000" w:themeColor="text1"/>
          <w:sz w:val="22"/>
          <w:szCs w:val="22"/>
        </w:rPr>
      </w:pPr>
      <w:r w:rsidRPr="00B93A76">
        <w:rPr>
          <w:rFonts w:ascii="Arial" w:hAnsi="Arial"/>
          <w:b/>
          <w:color w:val="000000" w:themeColor="text1"/>
          <w:sz w:val="22"/>
        </w:rPr>
        <w:t>Getzner isole l</w:t>
      </w:r>
      <w:r w:rsidR="003C7CDD" w:rsidRPr="00B93A76">
        <w:rPr>
          <w:rFonts w:ascii="Arial" w:hAnsi="Arial"/>
          <w:b/>
          <w:color w:val="000000" w:themeColor="text1"/>
          <w:sz w:val="22"/>
        </w:rPr>
        <w:t xml:space="preserve">e nouvel </w:t>
      </w:r>
      <w:r w:rsidRPr="00B93A76">
        <w:rPr>
          <w:rFonts w:ascii="Arial" w:hAnsi="Arial"/>
          <w:b/>
          <w:color w:val="000000" w:themeColor="text1"/>
          <w:sz w:val="22"/>
        </w:rPr>
        <w:t>auditorium sous les combles du château</w:t>
      </w:r>
    </w:p>
    <w:p w:rsidR="00B40BEE" w:rsidRPr="00B93A76" w:rsidRDefault="00B40BEE" w:rsidP="00017AF6">
      <w:pPr>
        <w:spacing w:line="276" w:lineRule="auto"/>
        <w:rPr>
          <w:rFonts w:ascii="Arial" w:hAnsi="Arial"/>
          <w:color w:val="000000" w:themeColor="text1"/>
          <w:sz w:val="22"/>
          <w:szCs w:val="22"/>
        </w:rPr>
      </w:pPr>
    </w:p>
    <w:p w:rsidR="00B40BEE" w:rsidRPr="00B93A76" w:rsidRDefault="00F97345" w:rsidP="00017AF6">
      <w:pPr>
        <w:spacing w:line="276" w:lineRule="auto"/>
        <w:rPr>
          <w:rFonts w:ascii="Arial" w:hAnsi="Arial"/>
          <w:b/>
          <w:color w:val="000000" w:themeColor="text1"/>
          <w:sz w:val="22"/>
          <w:szCs w:val="22"/>
        </w:rPr>
      </w:pPr>
      <w:r w:rsidRPr="00B93A76">
        <w:rPr>
          <w:rFonts w:ascii="Arial" w:hAnsi="Arial"/>
          <w:b/>
          <w:color w:val="000000" w:themeColor="text1"/>
          <w:sz w:val="22"/>
        </w:rPr>
        <w:t>Bue</w:t>
      </w:r>
      <w:r w:rsidR="007C70DF" w:rsidRPr="00B93A76">
        <w:rPr>
          <w:rFonts w:ascii="Arial" w:hAnsi="Arial"/>
          <w:b/>
          <w:color w:val="000000" w:themeColor="text1"/>
          <w:sz w:val="22"/>
        </w:rPr>
        <w:t xml:space="preserve">rs/Versailles. Cet automne, le nouvel auditorium </w:t>
      </w:r>
      <w:r w:rsidR="008C0C37" w:rsidRPr="00B93A76">
        <w:rPr>
          <w:rFonts w:ascii="Arial" w:hAnsi="Arial"/>
          <w:b/>
          <w:color w:val="000000" w:themeColor="text1"/>
          <w:sz w:val="22"/>
        </w:rPr>
        <w:t xml:space="preserve">situé </w:t>
      </w:r>
      <w:r w:rsidR="007C70DF" w:rsidRPr="00B93A76">
        <w:rPr>
          <w:rFonts w:ascii="Arial" w:hAnsi="Arial"/>
          <w:b/>
          <w:color w:val="000000" w:themeColor="text1"/>
          <w:sz w:val="22"/>
        </w:rPr>
        <w:t xml:space="preserve">sous les combles du château de Versailles a été équipé d’une </w:t>
      </w:r>
      <w:r w:rsidR="00586E56" w:rsidRPr="00B93A76">
        <w:rPr>
          <w:rFonts w:ascii="Arial" w:hAnsi="Arial"/>
          <w:b/>
          <w:color w:val="000000" w:themeColor="text1"/>
          <w:sz w:val="22"/>
        </w:rPr>
        <w:t xml:space="preserve">isolation antivibratoire </w:t>
      </w:r>
      <w:r w:rsidR="007C70DF" w:rsidRPr="00B93A76">
        <w:rPr>
          <w:rFonts w:ascii="Arial" w:hAnsi="Arial"/>
          <w:b/>
          <w:color w:val="000000" w:themeColor="text1"/>
          <w:sz w:val="22"/>
        </w:rPr>
        <w:t xml:space="preserve">réalisée par Getzner Werkstoffe. Les </w:t>
      </w:r>
      <w:r w:rsidR="00586E56" w:rsidRPr="00B93A76">
        <w:rPr>
          <w:rFonts w:ascii="Arial" w:hAnsi="Arial"/>
          <w:b/>
          <w:color w:val="000000" w:themeColor="text1"/>
          <w:sz w:val="22"/>
        </w:rPr>
        <w:t xml:space="preserve">poteaux </w:t>
      </w:r>
      <w:r w:rsidR="007C70DF" w:rsidRPr="00B93A76">
        <w:rPr>
          <w:rFonts w:ascii="Arial" w:hAnsi="Arial"/>
          <w:b/>
          <w:color w:val="000000" w:themeColor="text1"/>
          <w:sz w:val="22"/>
        </w:rPr>
        <w:t>de la tribune reposent désormais sur près de 270 </w:t>
      </w:r>
      <w:r w:rsidR="00586E56" w:rsidRPr="00B93A76">
        <w:rPr>
          <w:rFonts w:ascii="Arial" w:hAnsi="Arial"/>
          <w:b/>
          <w:color w:val="000000" w:themeColor="text1"/>
          <w:sz w:val="22"/>
        </w:rPr>
        <w:t xml:space="preserve">patins en </w:t>
      </w:r>
      <w:proofErr w:type="spellStart"/>
      <w:r w:rsidR="007C70DF" w:rsidRPr="00B93A76">
        <w:rPr>
          <w:rFonts w:ascii="Arial" w:hAnsi="Arial"/>
          <w:b/>
          <w:color w:val="000000" w:themeColor="text1"/>
          <w:sz w:val="22"/>
        </w:rPr>
        <w:t>Sylodyn</w:t>
      </w:r>
      <w:proofErr w:type="spellEnd"/>
      <w:r w:rsidR="007C70DF" w:rsidRPr="00B93A76">
        <w:rPr>
          <w:rFonts w:ascii="Arial" w:hAnsi="Arial"/>
          <w:b/>
          <w:color w:val="000000" w:themeColor="text1"/>
          <w:sz w:val="22"/>
        </w:rPr>
        <w:t xml:space="preserve">® et de </w:t>
      </w:r>
      <w:proofErr w:type="spellStart"/>
      <w:r w:rsidR="007C70DF" w:rsidRPr="00B93A76">
        <w:rPr>
          <w:rFonts w:ascii="Arial" w:hAnsi="Arial"/>
          <w:b/>
          <w:color w:val="000000" w:themeColor="text1"/>
          <w:sz w:val="22"/>
        </w:rPr>
        <w:t>Sylomer</w:t>
      </w:r>
      <w:proofErr w:type="spellEnd"/>
      <w:r w:rsidR="007C70DF" w:rsidRPr="00B93A76">
        <w:rPr>
          <w:rFonts w:ascii="Arial" w:hAnsi="Arial"/>
          <w:b/>
          <w:color w:val="000000" w:themeColor="text1"/>
          <w:sz w:val="22"/>
        </w:rPr>
        <w:t xml:space="preserve">®, </w:t>
      </w:r>
      <w:r w:rsidR="00586E56" w:rsidRPr="00B93A76">
        <w:rPr>
          <w:rFonts w:ascii="Arial" w:hAnsi="Arial"/>
          <w:b/>
          <w:color w:val="000000" w:themeColor="text1"/>
          <w:sz w:val="22"/>
        </w:rPr>
        <w:t>protégeant</w:t>
      </w:r>
      <w:r w:rsidR="007C70DF" w:rsidRPr="00B93A76">
        <w:rPr>
          <w:rFonts w:ascii="Arial" w:hAnsi="Arial"/>
          <w:b/>
          <w:color w:val="000000" w:themeColor="text1"/>
          <w:sz w:val="22"/>
        </w:rPr>
        <w:t xml:space="preserve"> ainsi les pièces attenantes des secousses et du bruit.</w:t>
      </w:r>
    </w:p>
    <w:p w:rsidR="0007025B" w:rsidRPr="00B93A76" w:rsidRDefault="0007025B" w:rsidP="00017AF6">
      <w:pPr>
        <w:spacing w:line="276" w:lineRule="auto"/>
        <w:rPr>
          <w:rFonts w:ascii="Arial" w:hAnsi="Arial"/>
          <w:color w:val="000000" w:themeColor="text1"/>
          <w:sz w:val="22"/>
          <w:szCs w:val="22"/>
        </w:rPr>
      </w:pPr>
    </w:p>
    <w:p w:rsidR="00871FAE" w:rsidRPr="00B93A76" w:rsidRDefault="0007025B" w:rsidP="00017AF6">
      <w:pPr>
        <w:spacing w:line="276" w:lineRule="auto"/>
        <w:rPr>
          <w:rFonts w:ascii="Arial" w:hAnsi="Arial"/>
          <w:color w:val="000000" w:themeColor="text1"/>
          <w:sz w:val="22"/>
          <w:szCs w:val="22"/>
        </w:rPr>
      </w:pPr>
      <w:r w:rsidRPr="00B93A76">
        <w:rPr>
          <w:rFonts w:ascii="Arial" w:hAnsi="Arial"/>
          <w:color w:val="000000" w:themeColor="text1"/>
          <w:sz w:val="22"/>
        </w:rPr>
        <w:t>Un auditorium a vu le jour dans une partie des combles du château de Versailles, âgé de près de 350 ans et situé dans les environs de Paris. Afin de protéger les pièces attenantes des secousses et du bruit</w:t>
      </w:r>
      <w:r w:rsidR="000E63A7" w:rsidRPr="00B93A76">
        <w:rPr>
          <w:rFonts w:ascii="Arial" w:hAnsi="Arial"/>
          <w:color w:val="000000" w:themeColor="text1"/>
          <w:sz w:val="22"/>
        </w:rPr>
        <w:t>,</w:t>
      </w:r>
      <w:r w:rsidR="008C0C37" w:rsidRPr="00B93A76">
        <w:rPr>
          <w:rFonts w:ascii="Arial" w:hAnsi="Arial"/>
          <w:color w:val="000000" w:themeColor="text1"/>
          <w:sz w:val="22"/>
        </w:rPr>
        <w:t xml:space="preserve"> et d´améliorer l´acoustique intérieur</w:t>
      </w:r>
      <w:r w:rsidR="00E1743D" w:rsidRPr="00B93A76">
        <w:rPr>
          <w:rFonts w:ascii="Arial" w:hAnsi="Arial"/>
          <w:color w:val="000000" w:themeColor="text1"/>
          <w:sz w:val="22"/>
        </w:rPr>
        <w:t>e</w:t>
      </w:r>
      <w:r w:rsidR="008C0C37" w:rsidRPr="00B93A76">
        <w:rPr>
          <w:rFonts w:ascii="Arial" w:hAnsi="Arial"/>
          <w:color w:val="000000" w:themeColor="text1"/>
          <w:sz w:val="22"/>
        </w:rPr>
        <w:t xml:space="preserve"> de la salle</w:t>
      </w:r>
      <w:r w:rsidRPr="00B93A76">
        <w:rPr>
          <w:rFonts w:ascii="Arial" w:hAnsi="Arial"/>
          <w:color w:val="000000" w:themeColor="text1"/>
          <w:sz w:val="22"/>
        </w:rPr>
        <w:t xml:space="preserve">, Getzner a </w:t>
      </w:r>
      <w:r w:rsidR="00236477" w:rsidRPr="00B374B4">
        <w:rPr>
          <w:rFonts w:ascii="Arial" w:hAnsi="Arial"/>
          <w:sz w:val="22"/>
        </w:rPr>
        <w:t>fourni</w:t>
      </w:r>
      <w:r w:rsidRPr="00B374B4">
        <w:rPr>
          <w:rFonts w:ascii="Arial" w:hAnsi="Arial"/>
          <w:sz w:val="22"/>
        </w:rPr>
        <w:t xml:space="preserve"> </w:t>
      </w:r>
      <w:r w:rsidRPr="00B93A76">
        <w:rPr>
          <w:rFonts w:ascii="Arial" w:hAnsi="Arial"/>
          <w:color w:val="000000" w:themeColor="text1"/>
          <w:sz w:val="22"/>
        </w:rPr>
        <w:t xml:space="preserve">une protection contre les vibrations, en </w:t>
      </w:r>
      <w:proofErr w:type="spellStart"/>
      <w:r w:rsidRPr="00B93A76">
        <w:rPr>
          <w:rFonts w:ascii="Arial" w:hAnsi="Arial"/>
          <w:color w:val="000000" w:themeColor="text1"/>
          <w:sz w:val="22"/>
        </w:rPr>
        <w:t>Sylomer</w:t>
      </w:r>
      <w:proofErr w:type="spellEnd"/>
      <w:r w:rsidRPr="00B93A76">
        <w:rPr>
          <w:rFonts w:ascii="Arial" w:hAnsi="Arial"/>
          <w:color w:val="000000" w:themeColor="text1"/>
          <w:sz w:val="22"/>
        </w:rPr>
        <w:t xml:space="preserve">® et </w:t>
      </w:r>
      <w:proofErr w:type="spellStart"/>
      <w:r w:rsidRPr="00B93A76">
        <w:rPr>
          <w:rFonts w:ascii="Arial" w:hAnsi="Arial"/>
          <w:color w:val="000000" w:themeColor="text1"/>
          <w:sz w:val="22"/>
        </w:rPr>
        <w:t>Sylodyn</w:t>
      </w:r>
      <w:proofErr w:type="spellEnd"/>
      <w:r w:rsidRPr="00B93A76">
        <w:rPr>
          <w:rFonts w:ascii="Arial" w:hAnsi="Arial"/>
          <w:color w:val="000000" w:themeColor="text1"/>
          <w:sz w:val="22"/>
        </w:rPr>
        <w:t>®. Environ 270 </w:t>
      </w:r>
      <w:r w:rsidR="00586E56" w:rsidRPr="00B93A76">
        <w:rPr>
          <w:rFonts w:ascii="Arial" w:hAnsi="Arial"/>
          <w:color w:val="000000" w:themeColor="text1"/>
          <w:sz w:val="22"/>
        </w:rPr>
        <w:t>patins</w:t>
      </w:r>
      <w:r w:rsidRPr="00B93A76">
        <w:rPr>
          <w:rFonts w:ascii="Arial" w:hAnsi="Arial"/>
          <w:color w:val="000000" w:themeColor="text1"/>
          <w:sz w:val="22"/>
        </w:rPr>
        <w:t xml:space="preserve"> ont été placés sous les fondations de la tribune. Getzner a pris en charge aussi bien la livraison de l’équipement que la supervision de l’installation sur place. « Nous disposions de très peu de temps pour livrer et installer l</w:t>
      </w:r>
      <w:r w:rsidR="00586E56" w:rsidRPr="00B93A76">
        <w:rPr>
          <w:rFonts w:ascii="Arial" w:hAnsi="Arial"/>
          <w:color w:val="000000" w:themeColor="text1"/>
          <w:sz w:val="22"/>
        </w:rPr>
        <w:t>es  patins</w:t>
      </w:r>
      <w:r w:rsidRPr="00B93A76">
        <w:rPr>
          <w:rFonts w:ascii="Arial" w:hAnsi="Arial"/>
          <w:color w:val="000000" w:themeColor="text1"/>
          <w:sz w:val="22"/>
        </w:rPr>
        <w:t xml:space="preserve"> : deux semaines seulement entre </w:t>
      </w:r>
      <w:r w:rsidR="00586E56" w:rsidRPr="00B93A76">
        <w:rPr>
          <w:rFonts w:ascii="Arial" w:hAnsi="Arial"/>
          <w:color w:val="000000" w:themeColor="text1"/>
          <w:sz w:val="22"/>
        </w:rPr>
        <w:t>la commande chez Getzner et la pose</w:t>
      </w:r>
      <w:r w:rsidRPr="00B93A76">
        <w:rPr>
          <w:rFonts w:ascii="Arial" w:hAnsi="Arial"/>
          <w:color w:val="000000" w:themeColor="text1"/>
          <w:sz w:val="22"/>
        </w:rPr>
        <w:t xml:space="preserve">. </w:t>
      </w:r>
      <w:r w:rsidR="00B374B4">
        <w:rPr>
          <w:rFonts w:ascii="Arial" w:hAnsi="Arial"/>
          <w:color w:val="000000" w:themeColor="text1"/>
          <w:sz w:val="22"/>
        </w:rPr>
        <w:t>« </w:t>
      </w:r>
      <w:r w:rsidRPr="00B93A76">
        <w:rPr>
          <w:rFonts w:ascii="Arial" w:hAnsi="Arial"/>
          <w:color w:val="000000" w:themeColor="text1"/>
          <w:sz w:val="22"/>
        </w:rPr>
        <w:t xml:space="preserve">Les calculs précis réalisés au préalable par les collaborateurs de Getzner ont </w:t>
      </w:r>
      <w:r w:rsidR="00B374B4">
        <w:rPr>
          <w:rFonts w:ascii="Arial" w:hAnsi="Arial"/>
          <w:color w:val="000000" w:themeColor="text1"/>
          <w:sz w:val="22"/>
        </w:rPr>
        <w:t>non seulement p</w:t>
      </w:r>
      <w:r w:rsidRPr="00B93A76">
        <w:rPr>
          <w:rFonts w:ascii="Arial" w:hAnsi="Arial"/>
          <w:color w:val="000000" w:themeColor="text1"/>
          <w:sz w:val="22"/>
        </w:rPr>
        <w:t>ermis une planificatio</w:t>
      </w:r>
      <w:r w:rsidRPr="00B374B4">
        <w:rPr>
          <w:rFonts w:ascii="Arial" w:hAnsi="Arial"/>
          <w:sz w:val="22"/>
        </w:rPr>
        <w:t xml:space="preserve">n optimale du projet, </w:t>
      </w:r>
      <w:r w:rsidR="00B374B4">
        <w:rPr>
          <w:rFonts w:ascii="Arial" w:hAnsi="Arial"/>
          <w:sz w:val="22"/>
        </w:rPr>
        <w:t xml:space="preserve">mais aussi </w:t>
      </w:r>
      <w:r w:rsidR="00B374B4" w:rsidRPr="00B374B4">
        <w:rPr>
          <w:rFonts w:ascii="Arial" w:hAnsi="Arial"/>
          <w:sz w:val="22"/>
        </w:rPr>
        <w:t>de respecter les délais</w:t>
      </w:r>
      <w:r w:rsidRPr="00B374B4">
        <w:rPr>
          <w:rFonts w:ascii="Arial" w:hAnsi="Arial"/>
          <w:sz w:val="22"/>
        </w:rPr>
        <w:t> », explique Man</w:t>
      </w:r>
      <w:r w:rsidR="00586E56" w:rsidRPr="00B374B4">
        <w:rPr>
          <w:rFonts w:ascii="Arial" w:hAnsi="Arial"/>
          <w:sz w:val="22"/>
        </w:rPr>
        <w:t>uel D</w:t>
      </w:r>
      <w:r w:rsidR="00236477" w:rsidRPr="00B374B4">
        <w:rPr>
          <w:rFonts w:ascii="Arial" w:hAnsi="Arial"/>
          <w:sz w:val="22"/>
        </w:rPr>
        <w:t>E</w:t>
      </w:r>
      <w:r w:rsidR="00586E56" w:rsidRPr="00B374B4">
        <w:rPr>
          <w:rFonts w:ascii="Arial" w:hAnsi="Arial"/>
          <w:sz w:val="22"/>
        </w:rPr>
        <w:t> F</w:t>
      </w:r>
      <w:r w:rsidR="00236477" w:rsidRPr="00B374B4">
        <w:rPr>
          <w:rFonts w:ascii="Arial" w:hAnsi="Arial"/>
          <w:sz w:val="22"/>
        </w:rPr>
        <w:t>ARIA</w:t>
      </w:r>
      <w:r w:rsidR="00586E56" w:rsidRPr="00B374B4">
        <w:rPr>
          <w:rFonts w:ascii="Arial" w:hAnsi="Arial"/>
          <w:sz w:val="22"/>
        </w:rPr>
        <w:t>, chef de projet de la société Paris</w:t>
      </w:r>
      <w:r w:rsidRPr="00B374B4">
        <w:rPr>
          <w:rFonts w:ascii="Arial" w:hAnsi="Arial"/>
          <w:sz w:val="22"/>
        </w:rPr>
        <w:t> Charpente</w:t>
      </w:r>
      <w:r w:rsidR="00236477" w:rsidRPr="00B374B4">
        <w:rPr>
          <w:rFonts w:ascii="Arial" w:hAnsi="Arial"/>
          <w:sz w:val="22"/>
        </w:rPr>
        <w:t xml:space="preserve"> titulaire du marché pour la réalisation de cet Auditorium</w:t>
      </w:r>
      <w:r w:rsidRPr="00B374B4">
        <w:rPr>
          <w:rFonts w:ascii="Arial" w:hAnsi="Arial"/>
          <w:sz w:val="22"/>
        </w:rPr>
        <w:t>.</w:t>
      </w:r>
    </w:p>
    <w:p w:rsidR="00871FAE" w:rsidRPr="00B93A76" w:rsidRDefault="00871FAE" w:rsidP="00017AF6">
      <w:pPr>
        <w:spacing w:line="276" w:lineRule="auto"/>
        <w:rPr>
          <w:rFonts w:ascii="Arial" w:hAnsi="Arial"/>
          <w:color w:val="000000" w:themeColor="text1"/>
          <w:sz w:val="22"/>
          <w:szCs w:val="22"/>
        </w:rPr>
      </w:pPr>
    </w:p>
    <w:p w:rsidR="00B40BEE" w:rsidRPr="00B93A76" w:rsidRDefault="00250466" w:rsidP="00017AF6">
      <w:pPr>
        <w:spacing w:line="276" w:lineRule="auto"/>
        <w:rPr>
          <w:rFonts w:ascii="Arial" w:hAnsi="Arial"/>
          <w:color w:val="000000" w:themeColor="text1"/>
          <w:sz w:val="22"/>
          <w:szCs w:val="22"/>
        </w:rPr>
      </w:pPr>
      <w:r w:rsidRPr="00B93A76">
        <w:rPr>
          <w:rFonts w:ascii="Arial" w:hAnsi="Arial"/>
          <w:b/>
          <w:color w:val="000000" w:themeColor="text1"/>
          <w:sz w:val="22"/>
        </w:rPr>
        <w:t>Une large gamme de matériaux pour une protection homogène contre les vibrations</w:t>
      </w:r>
      <w:r w:rsidRPr="00B93A76">
        <w:rPr>
          <w:rFonts w:ascii="Arial" w:hAnsi="Arial"/>
          <w:color w:val="000000" w:themeColor="text1"/>
          <w:sz w:val="22"/>
          <w:szCs w:val="22"/>
        </w:rPr>
        <w:br/>
      </w:r>
      <w:r w:rsidRPr="00B93A76">
        <w:rPr>
          <w:rFonts w:ascii="Arial" w:hAnsi="Arial"/>
          <w:color w:val="000000" w:themeColor="text1"/>
          <w:sz w:val="22"/>
        </w:rPr>
        <w:t xml:space="preserve">Afin d’adapter la protection acoustique </w:t>
      </w:r>
      <w:r w:rsidR="00573876" w:rsidRPr="00B93A76">
        <w:rPr>
          <w:rFonts w:ascii="Arial" w:hAnsi="Arial"/>
          <w:color w:val="000000" w:themeColor="text1"/>
          <w:sz w:val="22"/>
        </w:rPr>
        <w:t>à la configuration de la tribune</w:t>
      </w:r>
      <w:r w:rsidRPr="00B93A76">
        <w:rPr>
          <w:rFonts w:ascii="Arial" w:hAnsi="Arial"/>
          <w:color w:val="000000" w:themeColor="text1"/>
          <w:sz w:val="22"/>
        </w:rPr>
        <w:t xml:space="preserve">, </w:t>
      </w:r>
      <w:r w:rsidR="00573876" w:rsidRPr="00B93A76">
        <w:rPr>
          <w:rFonts w:ascii="Arial" w:hAnsi="Arial"/>
          <w:color w:val="000000" w:themeColor="text1"/>
          <w:sz w:val="22"/>
        </w:rPr>
        <w:t xml:space="preserve">des patins </w:t>
      </w:r>
      <w:r w:rsidRPr="00B93A76">
        <w:rPr>
          <w:rFonts w:ascii="Arial" w:hAnsi="Arial"/>
          <w:color w:val="000000" w:themeColor="text1"/>
          <w:sz w:val="22"/>
        </w:rPr>
        <w:t xml:space="preserve">de </w:t>
      </w:r>
      <w:r w:rsidR="00573876" w:rsidRPr="00B93A76">
        <w:rPr>
          <w:rFonts w:ascii="Arial" w:hAnsi="Arial"/>
          <w:color w:val="000000" w:themeColor="text1"/>
          <w:sz w:val="22"/>
        </w:rPr>
        <w:t xml:space="preserve">différents </w:t>
      </w:r>
      <w:r w:rsidRPr="00B93A76">
        <w:rPr>
          <w:rFonts w:ascii="Arial" w:hAnsi="Arial"/>
          <w:color w:val="000000" w:themeColor="text1"/>
          <w:sz w:val="22"/>
        </w:rPr>
        <w:t xml:space="preserve">matériaux et </w:t>
      </w:r>
      <w:r w:rsidR="00573876" w:rsidRPr="00B93A76">
        <w:rPr>
          <w:rFonts w:ascii="Arial" w:hAnsi="Arial"/>
          <w:color w:val="000000" w:themeColor="text1"/>
          <w:sz w:val="22"/>
        </w:rPr>
        <w:t xml:space="preserve">de différentes dimensions </w:t>
      </w:r>
      <w:r w:rsidRPr="00B93A76">
        <w:rPr>
          <w:rFonts w:ascii="Arial" w:hAnsi="Arial"/>
          <w:color w:val="000000" w:themeColor="text1"/>
          <w:sz w:val="22"/>
        </w:rPr>
        <w:t>ont été utilisés. Des valeurs d’insonorisation homogènes ont ainsi pu être obtenues sur l’ensemble de la zone d’instal</w:t>
      </w:r>
      <w:r w:rsidR="002B4529" w:rsidRPr="00B93A76">
        <w:rPr>
          <w:rFonts w:ascii="Arial" w:hAnsi="Arial"/>
          <w:color w:val="000000" w:themeColor="text1"/>
          <w:sz w:val="22"/>
        </w:rPr>
        <w:t>lation. « La</w:t>
      </w:r>
      <w:r w:rsidR="00573876" w:rsidRPr="00B93A76">
        <w:rPr>
          <w:rFonts w:ascii="Arial" w:hAnsi="Arial"/>
          <w:color w:val="000000" w:themeColor="text1"/>
          <w:sz w:val="22"/>
        </w:rPr>
        <w:t xml:space="preserve"> large </w:t>
      </w:r>
      <w:r w:rsidR="002B4529" w:rsidRPr="00B93A76">
        <w:rPr>
          <w:rFonts w:ascii="Arial" w:hAnsi="Arial"/>
          <w:color w:val="000000" w:themeColor="text1"/>
          <w:sz w:val="22"/>
        </w:rPr>
        <w:t xml:space="preserve">gamme </w:t>
      </w:r>
      <w:r w:rsidR="00573876" w:rsidRPr="00B93A76">
        <w:rPr>
          <w:rFonts w:ascii="Arial" w:hAnsi="Arial"/>
          <w:color w:val="000000" w:themeColor="text1"/>
          <w:sz w:val="22"/>
        </w:rPr>
        <w:t xml:space="preserve">de </w:t>
      </w:r>
      <w:r w:rsidRPr="00B93A76">
        <w:rPr>
          <w:rFonts w:ascii="Arial" w:hAnsi="Arial"/>
          <w:color w:val="000000" w:themeColor="text1"/>
          <w:sz w:val="22"/>
        </w:rPr>
        <w:t xml:space="preserve">matériaux pouvant être utilisés en fonction des exigences </w:t>
      </w:r>
      <w:r w:rsidR="00573876" w:rsidRPr="00B93A76">
        <w:rPr>
          <w:rFonts w:ascii="Arial" w:hAnsi="Arial"/>
          <w:color w:val="000000" w:themeColor="text1"/>
          <w:sz w:val="22"/>
        </w:rPr>
        <w:t xml:space="preserve">requises, </w:t>
      </w:r>
      <w:r w:rsidRPr="00B93A76">
        <w:rPr>
          <w:rFonts w:ascii="Arial" w:hAnsi="Arial"/>
          <w:color w:val="000000" w:themeColor="text1"/>
          <w:sz w:val="22"/>
        </w:rPr>
        <w:t xml:space="preserve">nous distingue nettement de la concurrence. L’efficacité et la longue durée de vie de </w:t>
      </w:r>
      <w:r w:rsidR="00573876" w:rsidRPr="00B93A76">
        <w:rPr>
          <w:rFonts w:ascii="Arial" w:hAnsi="Arial"/>
          <w:color w:val="000000" w:themeColor="text1"/>
          <w:sz w:val="22"/>
        </w:rPr>
        <w:t xml:space="preserve">nos produits ont également déjà </w:t>
      </w:r>
      <w:r w:rsidRPr="00B93A76">
        <w:rPr>
          <w:rFonts w:ascii="Arial" w:hAnsi="Arial"/>
          <w:color w:val="000000" w:themeColor="text1"/>
          <w:sz w:val="22"/>
        </w:rPr>
        <w:t>fait leurs preuve</w:t>
      </w:r>
      <w:r w:rsidR="00573876" w:rsidRPr="00B93A76">
        <w:rPr>
          <w:rFonts w:ascii="Arial" w:hAnsi="Arial"/>
          <w:color w:val="000000" w:themeColor="text1"/>
          <w:sz w:val="22"/>
        </w:rPr>
        <w:t>s et ont convaincu les donneurs d´ordre</w:t>
      </w:r>
      <w:r w:rsidRPr="00B93A76">
        <w:rPr>
          <w:rFonts w:ascii="Arial" w:hAnsi="Arial"/>
          <w:color w:val="000000" w:themeColor="text1"/>
          <w:sz w:val="22"/>
        </w:rPr>
        <w:t> », déclar</w:t>
      </w:r>
      <w:r w:rsidR="00573876" w:rsidRPr="00B93A76">
        <w:rPr>
          <w:rFonts w:ascii="Arial" w:hAnsi="Arial"/>
          <w:color w:val="000000" w:themeColor="text1"/>
          <w:sz w:val="22"/>
        </w:rPr>
        <w:t xml:space="preserve">e Cédric Le Chevillier, chargé d´affaires </w:t>
      </w:r>
      <w:r w:rsidRPr="00B93A76">
        <w:rPr>
          <w:rFonts w:ascii="Arial" w:hAnsi="Arial"/>
          <w:color w:val="000000" w:themeColor="text1"/>
          <w:sz w:val="22"/>
        </w:rPr>
        <w:t>dans le secteur du bâtiment chez Getzner France.</w:t>
      </w:r>
    </w:p>
    <w:p w:rsidR="00982EB5" w:rsidRPr="00B93A76" w:rsidRDefault="00982EB5" w:rsidP="00017AF6">
      <w:pPr>
        <w:spacing w:line="276" w:lineRule="auto"/>
        <w:rPr>
          <w:rFonts w:ascii="Arial" w:hAnsi="Arial"/>
          <w:color w:val="000000" w:themeColor="text1"/>
          <w:sz w:val="22"/>
          <w:szCs w:val="22"/>
        </w:rPr>
      </w:pPr>
    </w:p>
    <w:p w:rsidR="00982EB5" w:rsidRPr="00B93A76" w:rsidRDefault="00982EB5" w:rsidP="00017AF6">
      <w:pPr>
        <w:spacing w:line="276" w:lineRule="auto"/>
        <w:rPr>
          <w:rFonts w:ascii="Arial" w:hAnsi="Arial"/>
          <w:b/>
          <w:color w:val="000000" w:themeColor="text1"/>
          <w:sz w:val="22"/>
          <w:szCs w:val="22"/>
        </w:rPr>
      </w:pPr>
      <w:r w:rsidRPr="00B93A76">
        <w:rPr>
          <w:rFonts w:ascii="Arial" w:hAnsi="Arial"/>
          <w:b/>
          <w:color w:val="000000" w:themeColor="text1"/>
          <w:sz w:val="22"/>
        </w:rPr>
        <w:t>Le château de Versailles en bref :</w:t>
      </w:r>
    </w:p>
    <w:p w:rsidR="00982EB5" w:rsidRPr="00B93A76" w:rsidRDefault="00982EB5" w:rsidP="00017AF6">
      <w:pPr>
        <w:tabs>
          <w:tab w:val="left" w:pos="2835"/>
        </w:tabs>
        <w:spacing w:line="276" w:lineRule="auto"/>
        <w:rPr>
          <w:rFonts w:ascii="Arial" w:hAnsi="Arial" w:cs="Arial"/>
          <w:color w:val="000000" w:themeColor="text1"/>
          <w:sz w:val="22"/>
          <w:szCs w:val="22"/>
        </w:rPr>
      </w:pPr>
      <w:r w:rsidRPr="00B93A76">
        <w:rPr>
          <w:rFonts w:ascii="Arial" w:hAnsi="Arial"/>
          <w:color w:val="000000" w:themeColor="text1"/>
          <w:sz w:val="22"/>
        </w:rPr>
        <w:t>Emplacement :</w:t>
      </w:r>
      <w:r w:rsidRPr="00B93A76">
        <w:rPr>
          <w:color w:val="000000" w:themeColor="text1"/>
        </w:rPr>
        <w:tab/>
      </w:r>
      <w:r w:rsidR="00F97345" w:rsidRPr="00B93A76">
        <w:rPr>
          <w:color w:val="000000" w:themeColor="text1"/>
        </w:rPr>
        <w:tab/>
      </w:r>
      <w:r w:rsidR="00F97345" w:rsidRPr="00B93A76">
        <w:rPr>
          <w:color w:val="000000" w:themeColor="text1"/>
        </w:rPr>
        <w:tab/>
      </w:r>
      <w:r w:rsidR="00F97345" w:rsidRPr="00B93A76">
        <w:rPr>
          <w:color w:val="000000" w:themeColor="text1"/>
        </w:rPr>
        <w:tab/>
      </w:r>
      <w:r w:rsidRPr="00B93A76">
        <w:rPr>
          <w:rFonts w:ascii="Arial" w:hAnsi="Arial"/>
          <w:color w:val="000000" w:themeColor="text1"/>
          <w:sz w:val="22"/>
        </w:rPr>
        <w:t>Versailles, France</w:t>
      </w:r>
    </w:p>
    <w:p w:rsidR="00982EB5" w:rsidRPr="00B93A76" w:rsidRDefault="00982EB5" w:rsidP="00017AF6">
      <w:pPr>
        <w:tabs>
          <w:tab w:val="left" w:pos="2835"/>
        </w:tabs>
        <w:spacing w:line="276" w:lineRule="auto"/>
        <w:rPr>
          <w:rFonts w:ascii="Arial" w:hAnsi="Arial" w:cs="Arial"/>
          <w:color w:val="000000" w:themeColor="text1"/>
          <w:sz w:val="22"/>
          <w:szCs w:val="22"/>
        </w:rPr>
      </w:pPr>
      <w:r w:rsidRPr="00B93A76">
        <w:rPr>
          <w:rFonts w:ascii="Arial" w:hAnsi="Arial"/>
          <w:color w:val="000000" w:themeColor="text1"/>
          <w:sz w:val="22"/>
        </w:rPr>
        <w:t>Isolation des vibrations :</w:t>
      </w:r>
      <w:r w:rsidRPr="00B93A76">
        <w:rPr>
          <w:color w:val="000000" w:themeColor="text1"/>
        </w:rPr>
        <w:tab/>
      </w:r>
      <w:r w:rsidR="00F97345" w:rsidRPr="00B93A76">
        <w:rPr>
          <w:color w:val="000000" w:themeColor="text1"/>
        </w:rPr>
        <w:tab/>
      </w:r>
      <w:r w:rsidR="00F97345" w:rsidRPr="00B93A76">
        <w:rPr>
          <w:color w:val="000000" w:themeColor="text1"/>
        </w:rPr>
        <w:tab/>
      </w:r>
      <w:r w:rsidR="00F97345" w:rsidRPr="00B93A76">
        <w:rPr>
          <w:color w:val="000000" w:themeColor="text1"/>
        </w:rPr>
        <w:tab/>
      </w:r>
      <w:r w:rsidRPr="00B93A76">
        <w:rPr>
          <w:rFonts w:ascii="Arial" w:hAnsi="Arial"/>
          <w:color w:val="000000" w:themeColor="text1"/>
          <w:sz w:val="22"/>
        </w:rPr>
        <w:t>Getzner France SAS</w:t>
      </w:r>
    </w:p>
    <w:p w:rsidR="00982EB5" w:rsidRPr="00B93A76" w:rsidRDefault="00982EB5" w:rsidP="00017AF6">
      <w:pPr>
        <w:tabs>
          <w:tab w:val="left" w:pos="2835"/>
        </w:tabs>
        <w:spacing w:line="276" w:lineRule="auto"/>
        <w:rPr>
          <w:rFonts w:ascii="Arial" w:hAnsi="Arial" w:cs="Arial"/>
          <w:color w:val="000000" w:themeColor="text1"/>
          <w:sz w:val="22"/>
          <w:szCs w:val="22"/>
        </w:rPr>
      </w:pPr>
      <w:r w:rsidRPr="00B93A76">
        <w:rPr>
          <w:rFonts w:ascii="Arial" w:hAnsi="Arial"/>
          <w:color w:val="000000" w:themeColor="text1"/>
          <w:sz w:val="22"/>
        </w:rPr>
        <w:t>Donneur d’ordres/Entreprise de construction :</w:t>
      </w:r>
      <w:r w:rsidRPr="00B93A76">
        <w:rPr>
          <w:color w:val="000000" w:themeColor="text1"/>
        </w:rPr>
        <w:tab/>
      </w:r>
      <w:r w:rsidRPr="00B93A76">
        <w:rPr>
          <w:rFonts w:ascii="Arial" w:hAnsi="Arial"/>
          <w:color w:val="000000" w:themeColor="text1"/>
          <w:sz w:val="22"/>
        </w:rPr>
        <w:t>Paris Charpente</w:t>
      </w:r>
    </w:p>
    <w:p w:rsidR="00982EB5" w:rsidRPr="00B93A76" w:rsidRDefault="00982EB5" w:rsidP="00F97345">
      <w:pPr>
        <w:tabs>
          <w:tab w:val="left" w:pos="2835"/>
        </w:tabs>
        <w:spacing w:line="276" w:lineRule="auto"/>
        <w:ind w:left="4950" w:hanging="4950"/>
        <w:rPr>
          <w:rFonts w:ascii="Arial" w:hAnsi="Arial" w:cs="Arial"/>
          <w:color w:val="000000" w:themeColor="text1"/>
          <w:sz w:val="22"/>
          <w:szCs w:val="22"/>
        </w:rPr>
      </w:pPr>
      <w:r w:rsidRPr="00B93A76">
        <w:rPr>
          <w:rFonts w:ascii="Arial" w:hAnsi="Arial"/>
          <w:color w:val="000000" w:themeColor="text1"/>
          <w:sz w:val="22"/>
        </w:rPr>
        <w:t>Solution :</w:t>
      </w:r>
      <w:r w:rsidRPr="00B93A76">
        <w:rPr>
          <w:color w:val="000000" w:themeColor="text1"/>
        </w:rPr>
        <w:tab/>
      </w:r>
      <w:r w:rsidR="00F97345" w:rsidRPr="00B93A76">
        <w:rPr>
          <w:color w:val="000000" w:themeColor="text1"/>
        </w:rPr>
        <w:tab/>
      </w:r>
      <w:r w:rsidR="00F97345" w:rsidRPr="00B93A76">
        <w:rPr>
          <w:color w:val="000000" w:themeColor="text1"/>
        </w:rPr>
        <w:tab/>
      </w:r>
      <w:r w:rsidRPr="00B93A76">
        <w:rPr>
          <w:rFonts w:ascii="Arial" w:hAnsi="Arial"/>
          <w:color w:val="000000" w:themeColor="text1"/>
          <w:sz w:val="22"/>
        </w:rPr>
        <w:t>environ 270 </w:t>
      </w:r>
      <w:r w:rsidR="00573876" w:rsidRPr="00B93A76">
        <w:rPr>
          <w:rFonts w:ascii="Arial" w:hAnsi="Arial"/>
          <w:color w:val="000000" w:themeColor="text1"/>
          <w:sz w:val="22"/>
        </w:rPr>
        <w:t xml:space="preserve">appuis ponctuels </w:t>
      </w:r>
      <w:r w:rsidRPr="00B93A76">
        <w:rPr>
          <w:rFonts w:ascii="Arial" w:hAnsi="Arial"/>
          <w:color w:val="000000" w:themeColor="text1"/>
          <w:sz w:val="22"/>
        </w:rPr>
        <w:t>(12,5 m</w:t>
      </w:r>
      <w:r w:rsidRPr="00B93A76">
        <w:rPr>
          <w:rFonts w:ascii="Arial" w:hAnsi="Arial"/>
          <w:color w:val="000000" w:themeColor="text1"/>
          <w:sz w:val="22"/>
          <w:vertAlign w:val="superscript"/>
        </w:rPr>
        <w:t>2</w:t>
      </w:r>
      <w:r w:rsidRPr="00B93A76">
        <w:rPr>
          <w:rFonts w:ascii="Arial" w:hAnsi="Arial"/>
          <w:color w:val="000000" w:themeColor="text1"/>
          <w:sz w:val="22"/>
        </w:rPr>
        <w:t xml:space="preserve">) en </w:t>
      </w:r>
      <w:proofErr w:type="spellStart"/>
      <w:r w:rsidRPr="00B93A76">
        <w:rPr>
          <w:rFonts w:ascii="Arial" w:hAnsi="Arial"/>
          <w:color w:val="000000" w:themeColor="text1"/>
          <w:sz w:val="22"/>
        </w:rPr>
        <w:t>Sylodyn</w:t>
      </w:r>
      <w:proofErr w:type="spellEnd"/>
      <w:r w:rsidR="00903024">
        <w:rPr>
          <w:rFonts w:ascii="Arial" w:hAnsi="Arial" w:cs="Arial"/>
          <w:color w:val="000000" w:themeColor="text1"/>
          <w:sz w:val="22"/>
        </w:rPr>
        <w:t>®</w:t>
      </w:r>
      <w:r w:rsidRPr="00B93A76">
        <w:rPr>
          <w:rFonts w:ascii="Arial" w:hAnsi="Arial"/>
          <w:color w:val="000000" w:themeColor="text1"/>
          <w:sz w:val="22"/>
        </w:rPr>
        <w:t xml:space="preserve"> et </w:t>
      </w:r>
      <w:proofErr w:type="spellStart"/>
      <w:r w:rsidRPr="00B93A76">
        <w:rPr>
          <w:rFonts w:ascii="Arial" w:hAnsi="Arial"/>
          <w:color w:val="000000" w:themeColor="text1"/>
          <w:sz w:val="22"/>
        </w:rPr>
        <w:t>Sylomer</w:t>
      </w:r>
      <w:proofErr w:type="spellEnd"/>
      <w:r w:rsidR="00903024">
        <w:rPr>
          <w:rFonts w:ascii="Arial" w:hAnsi="Arial" w:cs="Arial"/>
          <w:color w:val="000000" w:themeColor="text1"/>
          <w:sz w:val="22"/>
        </w:rPr>
        <w:t>®</w:t>
      </w:r>
      <w:r w:rsidRPr="00B93A76">
        <w:rPr>
          <w:rFonts w:ascii="Arial" w:hAnsi="Arial"/>
          <w:color w:val="000000" w:themeColor="text1"/>
          <w:sz w:val="22"/>
        </w:rPr>
        <w:t xml:space="preserve"> (hauteur d’installation : 75 mm)</w:t>
      </w:r>
    </w:p>
    <w:p w:rsidR="00982EB5" w:rsidRPr="00B93A76" w:rsidRDefault="00FB1CE3" w:rsidP="00017AF6">
      <w:pPr>
        <w:spacing w:line="276" w:lineRule="auto"/>
        <w:ind w:left="2835" w:hanging="2835"/>
        <w:rPr>
          <w:rFonts w:ascii="Arial" w:hAnsi="Arial" w:cs="Arial"/>
          <w:color w:val="000000" w:themeColor="text1"/>
          <w:sz w:val="22"/>
          <w:szCs w:val="22"/>
        </w:rPr>
      </w:pPr>
      <w:r w:rsidRPr="00B93A76">
        <w:rPr>
          <w:rFonts w:ascii="Arial" w:hAnsi="Arial"/>
          <w:color w:val="000000" w:themeColor="text1"/>
          <w:sz w:val="22"/>
        </w:rPr>
        <w:t>Installation :</w:t>
      </w:r>
      <w:r w:rsidRPr="00B93A76">
        <w:rPr>
          <w:color w:val="000000" w:themeColor="text1"/>
        </w:rPr>
        <w:tab/>
      </w:r>
      <w:r w:rsidR="00F97345" w:rsidRPr="00B93A76">
        <w:rPr>
          <w:color w:val="000000" w:themeColor="text1"/>
        </w:rPr>
        <w:tab/>
      </w:r>
      <w:r w:rsidR="00F97345" w:rsidRPr="00B93A76">
        <w:rPr>
          <w:color w:val="000000" w:themeColor="text1"/>
        </w:rPr>
        <w:tab/>
      </w:r>
      <w:r w:rsidR="00F97345" w:rsidRPr="00B93A76">
        <w:rPr>
          <w:color w:val="000000" w:themeColor="text1"/>
        </w:rPr>
        <w:tab/>
      </w:r>
      <w:r w:rsidRPr="00B93A76">
        <w:rPr>
          <w:rFonts w:ascii="Arial" w:hAnsi="Arial"/>
          <w:color w:val="000000" w:themeColor="text1"/>
          <w:sz w:val="22"/>
        </w:rPr>
        <w:t>septembre 2015</w:t>
      </w:r>
    </w:p>
    <w:p w:rsidR="00A42885" w:rsidRPr="00B93A76" w:rsidRDefault="00A42885" w:rsidP="00017AF6">
      <w:pPr>
        <w:spacing w:line="276" w:lineRule="auto"/>
        <w:ind w:left="2835" w:hanging="2835"/>
        <w:rPr>
          <w:rFonts w:ascii="Arial" w:hAnsi="Arial" w:cs="Arial"/>
          <w:color w:val="000000" w:themeColor="text1"/>
          <w:sz w:val="22"/>
          <w:szCs w:val="22"/>
        </w:rPr>
      </w:pPr>
    </w:p>
    <w:p w:rsidR="00A42885" w:rsidRPr="00B93A76" w:rsidRDefault="00465ACA" w:rsidP="00017AF6">
      <w:pPr>
        <w:spacing w:line="276" w:lineRule="auto"/>
        <w:ind w:left="2835" w:hanging="2835"/>
        <w:rPr>
          <w:rFonts w:ascii="Arial" w:hAnsi="Arial" w:cs="Arial"/>
          <w:color w:val="000000" w:themeColor="text1"/>
          <w:sz w:val="22"/>
          <w:szCs w:val="22"/>
        </w:rPr>
      </w:pPr>
      <w:bookmarkStart w:id="0" w:name="_GoBack"/>
      <w:bookmarkEnd w:id="0"/>
      <w:r w:rsidRPr="00B93A76">
        <w:rPr>
          <w:rFonts w:ascii="Arial" w:hAnsi="Arial"/>
          <w:color w:val="000000" w:themeColor="text1"/>
          <w:sz w:val="22"/>
        </w:rPr>
        <w:br/>
      </w:r>
    </w:p>
    <w:p w:rsidR="000E2CC1" w:rsidRDefault="000E2CC1" w:rsidP="00AF3B67">
      <w:pPr>
        <w:spacing w:line="276" w:lineRule="auto"/>
        <w:rPr>
          <w:rFonts w:ascii="Arial" w:hAnsi="Arial" w:cs="Arial"/>
          <w:b/>
          <w:color w:val="000000" w:themeColor="text1"/>
          <w:sz w:val="22"/>
          <w:szCs w:val="22"/>
        </w:rPr>
      </w:pPr>
    </w:p>
    <w:p w:rsidR="000E2CC1" w:rsidRDefault="000E2CC1" w:rsidP="00AF3B67">
      <w:pPr>
        <w:spacing w:line="276" w:lineRule="auto"/>
        <w:rPr>
          <w:rFonts w:ascii="Arial" w:hAnsi="Arial" w:cs="Arial"/>
          <w:b/>
          <w:color w:val="000000" w:themeColor="text1"/>
          <w:sz w:val="22"/>
          <w:szCs w:val="22"/>
        </w:rPr>
      </w:pPr>
    </w:p>
    <w:p w:rsidR="000E2CC1" w:rsidRDefault="000E2CC1" w:rsidP="00AF3B67">
      <w:pPr>
        <w:spacing w:line="276" w:lineRule="auto"/>
        <w:rPr>
          <w:rFonts w:ascii="Arial" w:hAnsi="Arial" w:cs="Arial"/>
          <w:b/>
          <w:color w:val="000000" w:themeColor="text1"/>
          <w:sz w:val="22"/>
          <w:szCs w:val="22"/>
        </w:rPr>
      </w:pPr>
      <w:r w:rsidRPr="000E2CC1">
        <w:rPr>
          <w:rFonts w:ascii="Arial" w:hAnsi="Arial" w:cs="Arial"/>
          <w:b/>
          <w:color w:val="000000" w:themeColor="text1"/>
          <w:sz w:val="22"/>
          <w:szCs w:val="22"/>
        </w:rPr>
        <w:lastRenderedPageBreak/>
        <w:t xml:space="preserve">Photo 1 : </w:t>
      </w:r>
      <w:proofErr w:type="spellStart"/>
      <w:r w:rsidR="005432BB">
        <w:rPr>
          <w:rFonts w:ascii="Arial" w:hAnsi="Arial" w:cs="Arial"/>
          <w:color w:val="000000" w:themeColor="text1"/>
          <w:sz w:val="22"/>
          <w:szCs w:val="22"/>
        </w:rPr>
        <w:t>GEZ_Versailles</w:t>
      </w:r>
      <w:proofErr w:type="spellEnd"/>
    </w:p>
    <w:p w:rsidR="00A42885" w:rsidRDefault="000E2CC1" w:rsidP="00AF3B67">
      <w:pPr>
        <w:spacing w:line="276" w:lineRule="auto"/>
        <w:rPr>
          <w:rFonts w:ascii="Arial" w:hAnsi="Arial"/>
          <w:color w:val="000000" w:themeColor="text1"/>
          <w:sz w:val="22"/>
        </w:rPr>
      </w:pPr>
      <w:r w:rsidRPr="000E2CC1">
        <w:rPr>
          <w:rFonts w:ascii="Arial" w:hAnsi="Arial" w:cs="Arial"/>
          <w:b/>
          <w:color w:val="000000" w:themeColor="text1"/>
          <w:sz w:val="22"/>
          <w:szCs w:val="22"/>
        </w:rPr>
        <w:t xml:space="preserve">Légende 1 : </w:t>
      </w:r>
      <w:r w:rsidR="00334E60" w:rsidRPr="00B93A76">
        <w:rPr>
          <w:rFonts w:ascii="Arial" w:hAnsi="Arial"/>
          <w:color w:val="000000" w:themeColor="text1"/>
          <w:sz w:val="22"/>
        </w:rPr>
        <w:t>Le nouvel auditorium sous le toit du château de Versailles a</w:t>
      </w:r>
      <w:r w:rsidR="00573876" w:rsidRPr="00B93A76">
        <w:rPr>
          <w:rFonts w:ascii="Arial" w:hAnsi="Arial"/>
          <w:color w:val="000000" w:themeColor="text1"/>
          <w:sz w:val="22"/>
        </w:rPr>
        <w:t xml:space="preserve"> été équipé de patins antivibratoires, déterminés </w:t>
      </w:r>
      <w:r w:rsidR="00334E60" w:rsidRPr="00B93A76">
        <w:rPr>
          <w:rFonts w:ascii="Arial" w:hAnsi="Arial"/>
          <w:color w:val="000000" w:themeColor="text1"/>
          <w:sz w:val="22"/>
        </w:rPr>
        <w:t xml:space="preserve">par les experts de la protection contre les vibrations </w:t>
      </w:r>
      <w:r w:rsidR="00024D15" w:rsidRPr="00B93A76">
        <w:rPr>
          <w:rFonts w:ascii="Arial" w:hAnsi="Arial"/>
          <w:color w:val="000000" w:themeColor="text1"/>
          <w:sz w:val="22"/>
        </w:rPr>
        <w:t>de la société Getzner.</w:t>
      </w:r>
    </w:p>
    <w:p w:rsidR="005432BB" w:rsidRDefault="005432BB" w:rsidP="005432BB">
      <w:pPr>
        <w:spacing w:line="276" w:lineRule="auto"/>
        <w:rPr>
          <w:rFonts w:ascii="Arial" w:hAnsi="Arial" w:cs="Arial"/>
          <w:b/>
          <w:color w:val="000000" w:themeColor="text1"/>
          <w:sz w:val="22"/>
          <w:szCs w:val="22"/>
        </w:rPr>
      </w:pPr>
      <w:r>
        <w:rPr>
          <w:rFonts w:ascii="Arial" w:hAnsi="Arial" w:cs="Arial"/>
          <w:b/>
          <w:color w:val="000000" w:themeColor="text1"/>
          <w:sz w:val="22"/>
          <w:szCs w:val="22"/>
        </w:rPr>
        <w:t>Photo 2</w:t>
      </w:r>
      <w:r w:rsidRPr="000E2CC1">
        <w:rPr>
          <w:rFonts w:ascii="Arial" w:hAnsi="Arial" w:cs="Arial"/>
          <w:b/>
          <w:color w:val="000000" w:themeColor="text1"/>
          <w:sz w:val="22"/>
          <w:szCs w:val="22"/>
        </w:rPr>
        <w:t xml:space="preserve"> : </w:t>
      </w:r>
      <w:proofErr w:type="spellStart"/>
      <w:r w:rsidR="00EF678A">
        <w:rPr>
          <w:rFonts w:ascii="Arial" w:hAnsi="Arial" w:cs="Arial"/>
          <w:color w:val="000000" w:themeColor="text1"/>
          <w:sz w:val="22"/>
          <w:szCs w:val="22"/>
        </w:rPr>
        <w:t>GEZ_</w:t>
      </w:r>
      <w:r w:rsidR="00EF678A" w:rsidRPr="00EF678A">
        <w:rPr>
          <w:rFonts w:ascii="Arial" w:hAnsi="Arial" w:cs="Arial"/>
          <w:color w:val="000000" w:themeColor="text1"/>
          <w:sz w:val="22"/>
          <w:szCs w:val="22"/>
        </w:rPr>
        <w:t>discrete</w:t>
      </w:r>
      <w:proofErr w:type="spellEnd"/>
      <w:r w:rsidR="00EF678A" w:rsidRPr="00EF678A">
        <w:rPr>
          <w:rFonts w:ascii="Arial" w:hAnsi="Arial" w:cs="Arial"/>
          <w:color w:val="000000" w:themeColor="text1"/>
          <w:sz w:val="22"/>
          <w:szCs w:val="22"/>
        </w:rPr>
        <w:t xml:space="preserve"> </w:t>
      </w:r>
      <w:proofErr w:type="spellStart"/>
      <w:r w:rsidR="00EF678A" w:rsidRPr="00EF678A">
        <w:rPr>
          <w:rFonts w:ascii="Arial" w:hAnsi="Arial" w:cs="Arial"/>
          <w:color w:val="000000" w:themeColor="text1"/>
          <w:sz w:val="22"/>
          <w:szCs w:val="22"/>
        </w:rPr>
        <w:t>bearings</w:t>
      </w:r>
      <w:proofErr w:type="spellEnd"/>
    </w:p>
    <w:p w:rsidR="005432BB" w:rsidRPr="00B93A76" w:rsidRDefault="005432BB" w:rsidP="005432BB">
      <w:pPr>
        <w:spacing w:line="276" w:lineRule="auto"/>
        <w:rPr>
          <w:rFonts w:ascii="Arial" w:hAnsi="Arial" w:cs="Arial"/>
          <w:color w:val="000000" w:themeColor="text1"/>
          <w:sz w:val="22"/>
          <w:szCs w:val="22"/>
        </w:rPr>
      </w:pPr>
      <w:r>
        <w:rPr>
          <w:rFonts w:ascii="Arial" w:hAnsi="Arial" w:cs="Arial"/>
          <w:b/>
          <w:color w:val="000000" w:themeColor="text1"/>
          <w:sz w:val="22"/>
          <w:szCs w:val="22"/>
        </w:rPr>
        <w:t>Légende 2</w:t>
      </w:r>
      <w:r w:rsidRPr="000E2CC1">
        <w:rPr>
          <w:rFonts w:ascii="Arial" w:hAnsi="Arial" w:cs="Arial"/>
          <w:b/>
          <w:color w:val="000000" w:themeColor="text1"/>
          <w:sz w:val="22"/>
          <w:szCs w:val="22"/>
        </w:rPr>
        <w:t xml:space="preserve"> : </w:t>
      </w:r>
      <w:r w:rsidR="00EF678A" w:rsidRPr="00EF678A">
        <w:rPr>
          <w:rFonts w:ascii="Arial" w:hAnsi="Arial"/>
          <w:color w:val="000000" w:themeColor="text1"/>
          <w:sz w:val="22"/>
        </w:rPr>
        <w:t xml:space="preserve">270 appuis ponctuels en </w:t>
      </w:r>
      <w:proofErr w:type="spellStart"/>
      <w:r w:rsidR="00EF678A" w:rsidRPr="00EF678A">
        <w:rPr>
          <w:rFonts w:ascii="Arial" w:hAnsi="Arial"/>
          <w:color w:val="000000" w:themeColor="text1"/>
          <w:sz w:val="22"/>
        </w:rPr>
        <w:t>Sylodyn</w:t>
      </w:r>
      <w:proofErr w:type="spellEnd"/>
      <w:r w:rsidR="00EF678A" w:rsidRPr="00EF678A">
        <w:rPr>
          <w:rFonts w:ascii="Arial" w:hAnsi="Arial"/>
          <w:color w:val="000000" w:themeColor="text1"/>
          <w:sz w:val="22"/>
        </w:rPr>
        <w:t xml:space="preserve">® et </w:t>
      </w:r>
      <w:proofErr w:type="spellStart"/>
      <w:r w:rsidR="00EF678A" w:rsidRPr="00EF678A">
        <w:rPr>
          <w:rFonts w:ascii="Arial" w:hAnsi="Arial"/>
          <w:color w:val="000000" w:themeColor="text1"/>
          <w:sz w:val="22"/>
        </w:rPr>
        <w:t>Sylomer</w:t>
      </w:r>
      <w:proofErr w:type="spellEnd"/>
      <w:r w:rsidR="00EF678A" w:rsidRPr="00EF678A">
        <w:rPr>
          <w:rFonts w:ascii="Arial" w:hAnsi="Arial"/>
          <w:color w:val="000000" w:themeColor="text1"/>
          <w:sz w:val="22"/>
        </w:rPr>
        <w:t>® protègent les pièces attenantes du bruit et des secousses.</w:t>
      </w:r>
    </w:p>
    <w:p w:rsidR="005432BB" w:rsidRPr="00B93A76" w:rsidRDefault="005432BB" w:rsidP="00AF3B67">
      <w:pPr>
        <w:spacing w:line="276" w:lineRule="auto"/>
        <w:rPr>
          <w:rFonts w:ascii="Arial" w:hAnsi="Arial" w:cs="Arial"/>
          <w:color w:val="000000" w:themeColor="text1"/>
          <w:sz w:val="22"/>
          <w:szCs w:val="22"/>
        </w:rPr>
      </w:pPr>
    </w:p>
    <w:p w:rsidR="000F335C" w:rsidRPr="00B93A76" w:rsidRDefault="000E2CC1" w:rsidP="001053F1">
      <w:pPr>
        <w:spacing w:line="276" w:lineRule="auto"/>
        <w:ind w:left="2835" w:hanging="2835"/>
        <w:rPr>
          <w:rFonts w:ascii="Arial" w:hAnsi="Arial" w:cs="Arial"/>
          <w:b/>
          <w:strike/>
          <w:color w:val="000000" w:themeColor="text1"/>
          <w:sz w:val="22"/>
          <w:szCs w:val="22"/>
        </w:rPr>
      </w:pPr>
      <w:proofErr w:type="spellStart"/>
      <w:r w:rsidRPr="000E2CC1">
        <w:rPr>
          <w:rFonts w:ascii="Arial" w:hAnsi="Arial" w:cs="Arial"/>
          <w:b/>
          <w:color w:val="000000" w:themeColor="text1"/>
          <w:sz w:val="22"/>
          <w:szCs w:val="22"/>
          <w:lang w:val="de-AT"/>
        </w:rPr>
        <w:t>Crédit</w:t>
      </w:r>
      <w:proofErr w:type="spellEnd"/>
      <w:r w:rsidRPr="000E2CC1">
        <w:rPr>
          <w:rFonts w:ascii="Arial" w:hAnsi="Arial" w:cs="Arial"/>
          <w:b/>
          <w:color w:val="000000" w:themeColor="text1"/>
          <w:sz w:val="22"/>
          <w:szCs w:val="22"/>
          <w:lang w:val="de-AT"/>
        </w:rPr>
        <w:t xml:space="preserve"> </w:t>
      </w:r>
      <w:proofErr w:type="spellStart"/>
      <w:proofErr w:type="gramStart"/>
      <w:r w:rsidRPr="000E2CC1">
        <w:rPr>
          <w:rFonts w:ascii="Arial" w:hAnsi="Arial" w:cs="Arial"/>
          <w:b/>
          <w:color w:val="000000" w:themeColor="text1"/>
          <w:sz w:val="22"/>
          <w:szCs w:val="22"/>
          <w:lang w:val="de-AT"/>
        </w:rPr>
        <w:t>photographique</w:t>
      </w:r>
      <w:proofErr w:type="spellEnd"/>
      <w:r w:rsidRPr="000E2CC1">
        <w:rPr>
          <w:rFonts w:ascii="Arial" w:hAnsi="Arial" w:cs="Arial"/>
          <w:b/>
          <w:color w:val="000000" w:themeColor="text1"/>
          <w:sz w:val="22"/>
          <w:szCs w:val="22"/>
          <w:lang w:val="de-AT"/>
        </w:rPr>
        <w:t xml:space="preserve"> :</w:t>
      </w:r>
      <w:proofErr w:type="gramEnd"/>
      <w:r w:rsidRPr="000E2CC1">
        <w:rPr>
          <w:rFonts w:ascii="Arial" w:hAnsi="Arial" w:cs="Arial"/>
          <w:b/>
          <w:color w:val="000000" w:themeColor="text1"/>
          <w:sz w:val="22"/>
          <w:szCs w:val="22"/>
          <w:lang w:val="de-AT"/>
        </w:rPr>
        <w:t xml:space="preserve"> </w:t>
      </w:r>
      <w:r w:rsidR="00A42885" w:rsidRPr="00B93A76">
        <w:rPr>
          <w:rFonts w:ascii="Arial" w:hAnsi="Arial"/>
          <w:color w:val="000000" w:themeColor="text1"/>
          <w:sz w:val="22"/>
        </w:rPr>
        <w:t>Getzner Werkstoffe GmbH, publication libre de droits</w:t>
      </w:r>
    </w:p>
    <w:sectPr w:rsidR="000F335C" w:rsidRPr="00B93A76" w:rsidSect="00E0549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5AA90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1AE"/>
    <w:rsid w:val="00017AF6"/>
    <w:rsid w:val="00024D15"/>
    <w:rsid w:val="0003330C"/>
    <w:rsid w:val="0007025B"/>
    <w:rsid w:val="00072D02"/>
    <w:rsid w:val="00077AB6"/>
    <w:rsid w:val="000870C9"/>
    <w:rsid w:val="00096304"/>
    <w:rsid w:val="000E2CC1"/>
    <w:rsid w:val="000E63A7"/>
    <w:rsid w:val="000F335C"/>
    <w:rsid w:val="001053F1"/>
    <w:rsid w:val="00121AF7"/>
    <w:rsid w:val="0012632A"/>
    <w:rsid w:val="00155D2C"/>
    <w:rsid w:val="0016693B"/>
    <w:rsid w:val="001C6941"/>
    <w:rsid w:val="00207343"/>
    <w:rsid w:val="00235F0A"/>
    <w:rsid w:val="00236477"/>
    <w:rsid w:val="00250466"/>
    <w:rsid w:val="00262EE6"/>
    <w:rsid w:val="00267B3B"/>
    <w:rsid w:val="0027476B"/>
    <w:rsid w:val="0028292C"/>
    <w:rsid w:val="00292423"/>
    <w:rsid w:val="002A121A"/>
    <w:rsid w:val="002A2AC1"/>
    <w:rsid w:val="002B4529"/>
    <w:rsid w:val="002E2633"/>
    <w:rsid w:val="002F0A7B"/>
    <w:rsid w:val="002F4EF9"/>
    <w:rsid w:val="002F7996"/>
    <w:rsid w:val="00302B6B"/>
    <w:rsid w:val="00334E60"/>
    <w:rsid w:val="00342861"/>
    <w:rsid w:val="003615A3"/>
    <w:rsid w:val="00380C0D"/>
    <w:rsid w:val="00383A7F"/>
    <w:rsid w:val="00397805"/>
    <w:rsid w:val="003B3930"/>
    <w:rsid w:val="003B4164"/>
    <w:rsid w:val="003B4206"/>
    <w:rsid w:val="003B67D9"/>
    <w:rsid w:val="003C4240"/>
    <w:rsid w:val="003C4A89"/>
    <w:rsid w:val="003C7CDD"/>
    <w:rsid w:val="00404DD0"/>
    <w:rsid w:val="00423F03"/>
    <w:rsid w:val="00440C2C"/>
    <w:rsid w:val="00451CEF"/>
    <w:rsid w:val="00465ACA"/>
    <w:rsid w:val="0048254B"/>
    <w:rsid w:val="004933FD"/>
    <w:rsid w:val="004C3B6E"/>
    <w:rsid w:val="004C701E"/>
    <w:rsid w:val="0051376C"/>
    <w:rsid w:val="00541974"/>
    <w:rsid w:val="005432BB"/>
    <w:rsid w:val="00544D76"/>
    <w:rsid w:val="00573876"/>
    <w:rsid w:val="00586E56"/>
    <w:rsid w:val="0059222A"/>
    <w:rsid w:val="00594F70"/>
    <w:rsid w:val="005A3AEF"/>
    <w:rsid w:val="005B6977"/>
    <w:rsid w:val="005C0D69"/>
    <w:rsid w:val="00604F3E"/>
    <w:rsid w:val="0061353B"/>
    <w:rsid w:val="006357BF"/>
    <w:rsid w:val="0067788A"/>
    <w:rsid w:val="00681FDF"/>
    <w:rsid w:val="006B6D2A"/>
    <w:rsid w:val="006B7307"/>
    <w:rsid w:val="00736DD7"/>
    <w:rsid w:val="00740F62"/>
    <w:rsid w:val="007671F1"/>
    <w:rsid w:val="00771F8C"/>
    <w:rsid w:val="007A5E5B"/>
    <w:rsid w:val="007B74C7"/>
    <w:rsid w:val="007C01CC"/>
    <w:rsid w:val="007C2ADB"/>
    <w:rsid w:val="007C70DF"/>
    <w:rsid w:val="00801605"/>
    <w:rsid w:val="0086677B"/>
    <w:rsid w:val="00871FAE"/>
    <w:rsid w:val="00893A6D"/>
    <w:rsid w:val="008A2E03"/>
    <w:rsid w:val="008C0C37"/>
    <w:rsid w:val="008D3A61"/>
    <w:rsid w:val="008E72C6"/>
    <w:rsid w:val="00901F7D"/>
    <w:rsid w:val="00903024"/>
    <w:rsid w:val="0090653C"/>
    <w:rsid w:val="00913885"/>
    <w:rsid w:val="00923C7A"/>
    <w:rsid w:val="0092447A"/>
    <w:rsid w:val="009265C3"/>
    <w:rsid w:val="00965F52"/>
    <w:rsid w:val="00981950"/>
    <w:rsid w:val="00982EB5"/>
    <w:rsid w:val="00984B95"/>
    <w:rsid w:val="009A22FE"/>
    <w:rsid w:val="009C1AE0"/>
    <w:rsid w:val="009C2A10"/>
    <w:rsid w:val="009F60F4"/>
    <w:rsid w:val="00A134FA"/>
    <w:rsid w:val="00A23D35"/>
    <w:rsid w:val="00A248AF"/>
    <w:rsid w:val="00A26D6B"/>
    <w:rsid w:val="00A42885"/>
    <w:rsid w:val="00A42AC8"/>
    <w:rsid w:val="00A567CB"/>
    <w:rsid w:val="00A674F7"/>
    <w:rsid w:val="00A7735D"/>
    <w:rsid w:val="00AB316D"/>
    <w:rsid w:val="00AD1984"/>
    <w:rsid w:val="00AE41F0"/>
    <w:rsid w:val="00AF2B17"/>
    <w:rsid w:val="00AF3B67"/>
    <w:rsid w:val="00B374B4"/>
    <w:rsid w:val="00B40BEE"/>
    <w:rsid w:val="00B57D1E"/>
    <w:rsid w:val="00B93A76"/>
    <w:rsid w:val="00BC0D7B"/>
    <w:rsid w:val="00BC4923"/>
    <w:rsid w:val="00BD5317"/>
    <w:rsid w:val="00BE6BFB"/>
    <w:rsid w:val="00BF7F8B"/>
    <w:rsid w:val="00C169A8"/>
    <w:rsid w:val="00C67B6F"/>
    <w:rsid w:val="00CC279A"/>
    <w:rsid w:val="00CC7F31"/>
    <w:rsid w:val="00CD1DA6"/>
    <w:rsid w:val="00CD4042"/>
    <w:rsid w:val="00CD6D83"/>
    <w:rsid w:val="00CD7B01"/>
    <w:rsid w:val="00CF3488"/>
    <w:rsid w:val="00CF49B7"/>
    <w:rsid w:val="00D34418"/>
    <w:rsid w:val="00D62601"/>
    <w:rsid w:val="00D64745"/>
    <w:rsid w:val="00D662A4"/>
    <w:rsid w:val="00D72040"/>
    <w:rsid w:val="00D80B6F"/>
    <w:rsid w:val="00DA2820"/>
    <w:rsid w:val="00DA491F"/>
    <w:rsid w:val="00E00AB8"/>
    <w:rsid w:val="00E0148E"/>
    <w:rsid w:val="00E05496"/>
    <w:rsid w:val="00E1405C"/>
    <w:rsid w:val="00E1743D"/>
    <w:rsid w:val="00E3399E"/>
    <w:rsid w:val="00E33A5F"/>
    <w:rsid w:val="00E37FBC"/>
    <w:rsid w:val="00E412BA"/>
    <w:rsid w:val="00E47412"/>
    <w:rsid w:val="00E60FCB"/>
    <w:rsid w:val="00E6119D"/>
    <w:rsid w:val="00E67CF5"/>
    <w:rsid w:val="00E67F45"/>
    <w:rsid w:val="00E97B3A"/>
    <w:rsid w:val="00EA0C63"/>
    <w:rsid w:val="00EE1F89"/>
    <w:rsid w:val="00EE2993"/>
    <w:rsid w:val="00EE41AE"/>
    <w:rsid w:val="00EF626B"/>
    <w:rsid w:val="00EF678A"/>
    <w:rsid w:val="00F234C0"/>
    <w:rsid w:val="00F3063E"/>
    <w:rsid w:val="00F82FB8"/>
    <w:rsid w:val="00F97345"/>
    <w:rsid w:val="00FA22C1"/>
    <w:rsid w:val="00FB1CE3"/>
    <w:rsid w:val="00FC593B"/>
    <w:rsid w:val="00FE1012"/>
    <w:rsid w:val="00FF4D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FE1FEEAF-B5D0-4C75-8A70-F5C597D5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FA22C1"/>
    <w:rPr>
      <w:sz w:val="18"/>
      <w:szCs w:val="18"/>
    </w:rPr>
  </w:style>
  <w:style w:type="paragraph" w:styleId="Kommentartext">
    <w:name w:val="annotation text"/>
    <w:basedOn w:val="Standard"/>
    <w:link w:val="KommentartextZchn"/>
    <w:uiPriority w:val="99"/>
    <w:semiHidden/>
    <w:unhideWhenUsed/>
    <w:rsid w:val="00FA22C1"/>
  </w:style>
  <w:style w:type="character" w:customStyle="1" w:styleId="KommentartextZchn">
    <w:name w:val="Kommentartext Zchn"/>
    <w:link w:val="Kommentartext"/>
    <w:uiPriority w:val="99"/>
    <w:semiHidden/>
    <w:rsid w:val="00FA22C1"/>
    <w:rPr>
      <w:sz w:val="24"/>
      <w:szCs w:val="24"/>
      <w:lang w:val="fr-FR"/>
    </w:rPr>
  </w:style>
  <w:style w:type="paragraph" w:styleId="Kommentarthema">
    <w:name w:val="annotation subject"/>
    <w:basedOn w:val="Kommentartext"/>
    <w:next w:val="Kommentartext"/>
    <w:link w:val="KommentarthemaZchn"/>
    <w:uiPriority w:val="99"/>
    <w:semiHidden/>
    <w:unhideWhenUsed/>
    <w:rsid w:val="00FA22C1"/>
    <w:rPr>
      <w:b/>
      <w:bCs/>
      <w:sz w:val="20"/>
      <w:szCs w:val="20"/>
    </w:rPr>
  </w:style>
  <w:style w:type="character" w:customStyle="1" w:styleId="KommentarthemaZchn">
    <w:name w:val="Kommentarthema Zchn"/>
    <w:link w:val="Kommentarthema"/>
    <w:uiPriority w:val="99"/>
    <w:semiHidden/>
    <w:rsid w:val="00FA22C1"/>
    <w:rPr>
      <w:b/>
      <w:bCs/>
      <w:sz w:val="24"/>
      <w:szCs w:val="24"/>
      <w:lang w:val="fr-FR"/>
    </w:rPr>
  </w:style>
  <w:style w:type="paragraph" w:styleId="Sprechblasentext">
    <w:name w:val="Balloon Text"/>
    <w:basedOn w:val="Standard"/>
    <w:link w:val="SprechblasentextZchn"/>
    <w:uiPriority w:val="99"/>
    <w:semiHidden/>
    <w:unhideWhenUsed/>
    <w:rsid w:val="00FA22C1"/>
    <w:rPr>
      <w:rFonts w:ascii="Lucida Grande" w:hAnsi="Lucida Grande" w:cs="Lucida Grande"/>
      <w:sz w:val="18"/>
      <w:szCs w:val="18"/>
    </w:rPr>
  </w:style>
  <w:style w:type="character" w:customStyle="1" w:styleId="SprechblasentextZchn">
    <w:name w:val="Sprechblasentext Zchn"/>
    <w:link w:val="Sprechblasentext"/>
    <w:uiPriority w:val="99"/>
    <w:semiHidden/>
    <w:rsid w:val="00FA22C1"/>
    <w:rPr>
      <w:rFonts w:ascii="Lucida Grande" w:hAnsi="Lucida Grande" w:cs="Lucida Grande"/>
      <w:sz w:val="18"/>
      <w:szCs w:val="18"/>
      <w:lang w:val="fr-FR"/>
    </w:rPr>
  </w:style>
  <w:style w:type="character" w:styleId="Hyperlink">
    <w:name w:val="Hyperlink"/>
    <w:uiPriority w:val="99"/>
    <w:unhideWhenUsed/>
    <w:rsid w:val="00465A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2566</Characters>
  <Application>Microsoft Office Word</Application>
  <DocSecurity>0</DocSecurity>
  <Lines>21</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Getzner Werkstoffe</Company>
  <LinksUpToDate>false</LinksUpToDate>
  <CharactersWithSpaces>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7</cp:revision>
  <cp:lastPrinted>2015-11-09T12:34:00Z</cp:lastPrinted>
  <dcterms:created xsi:type="dcterms:W3CDTF">2016-02-04T12:42:00Z</dcterms:created>
  <dcterms:modified xsi:type="dcterms:W3CDTF">2016-10-20T05:59:00Z</dcterms:modified>
</cp:coreProperties>
</file>